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4F00" w:rsidRDefault="006D4F00" w:rsidP="006D4F00">
      <w:pPr>
        <w:spacing w:before="161" w:after="161" w:line="240" w:lineRule="auto"/>
        <w:outlineLvl w:val="0"/>
        <w:rPr>
          <w:rFonts w:ascii="Helvetica" w:eastAsia="Times New Roman" w:hAnsi="Helvetica" w:cs="Helvetica"/>
          <w:b/>
          <w:bCs/>
          <w:color w:val="222222"/>
          <w:kern w:val="36"/>
          <w:sz w:val="48"/>
          <w:szCs w:val="48"/>
          <w:lang w:eastAsia="nl-NL"/>
        </w:rPr>
      </w:pPr>
      <w:r w:rsidRPr="006D4F00">
        <w:rPr>
          <w:rFonts w:ascii="Helvetica" w:eastAsia="Times New Roman" w:hAnsi="Helvetica" w:cs="Helvetica"/>
          <w:b/>
          <w:bCs/>
          <w:color w:val="222222"/>
          <w:kern w:val="36"/>
          <w:sz w:val="48"/>
          <w:szCs w:val="48"/>
          <w:lang w:eastAsia="nl-NL"/>
        </w:rPr>
        <w:t>Tijdstrafregeling</w:t>
      </w:r>
    </w:p>
    <w:p w:rsidR="006D4F00" w:rsidRPr="006D4F00" w:rsidRDefault="006D4F00" w:rsidP="006D4F00">
      <w:pPr>
        <w:spacing w:before="161" w:after="161" w:line="240" w:lineRule="auto"/>
        <w:outlineLvl w:val="0"/>
        <w:rPr>
          <w:rFonts w:ascii="Helvetica" w:eastAsia="Times New Roman" w:hAnsi="Helvetica" w:cs="Helvetica"/>
          <w:b/>
          <w:bCs/>
          <w:color w:val="222222"/>
          <w:kern w:val="36"/>
          <w:sz w:val="24"/>
          <w:szCs w:val="24"/>
          <w:lang w:eastAsia="nl-NL"/>
        </w:rPr>
      </w:pPr>
      <w:r w:rsidRPr="006D4F00">
        <w:rPr>
          <w:rFonts w:ascii="Helvetica" w:eastAsia="Times New Roman" w:hAnsi="Helvetica" w:cs="Helvetica"/>
          <w:b/>
          <w:bCs/>
          <w:color w:val="222222"/>
          <w:kern w:val="36"/>
          <w:sz w:val="24"/>
          <w:szCs w:val="24"/>
          <w:lang w:eastAsia="nl-NL"/>
        </w:rPr>
        <w:t>https://www.knvb.nl/assist/assist-bestuurders/wedstrijdzaken/wedstrijdbepalingen/tijdstrafregeling</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 xml:space="preserve">In de categorie B wordt gewerkt met een tijdstrafregeling zoals hieronder aangegeven. De scheidsrechter is verplicht deze tijdstrafregeling toe te passen. </w:t>
      </w:r>
    </w:p>
    <w:p w:rsidR="006D4F00" w:rsidRPr="006D4F00" w:rsidRDefault="006D4F00" w:rsidP="006D4F00">
      <w:pPr>
        <w:numPr>
          <w:ilvl w:val="0"/>
          <w:numId w:val="1"/>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 xml:space="preserve">Tijdstraf kan </w:t>
      </w:r>
      <w:r w:rsidRPr="006D4F00">
        <w:rPr>
          <w:rFonts w:ascii="Helvetica" w:eastAsia="Times New Roman" w:hAnsi="Helvetica" w:cs="Helvetica"/>
          <w:b/>
          <w:bCs/>
          <w:color w:val="222222"/>
          <w:sz w:val="24"/>
          <w:szCs w:val="24"/>
          <w:lang w:eastAsia="nl-NL"/>
        </w:rPr>
        <w:t xml:space="preserve">niet </w:t>
      </w:r>
      <w:r w:rsidRPr="006D4F00">
        <w:rPr>
          <w:rFonts w:ascii="Helvetica" w:eastAsia="Times New Roman" w:hAnsi="Helvetica" w:cs="Helvetica"/>
          <w:color w:val="222222"/>
          <w:sz w:val="24"/>
          <w:szCs w:val="24"/>
          <w:lang w:eastAsia="nl-NL"/>
        </w:rPr>
        <w:t>worden opgelegd aan elftallen die uitkomen in de categorie A van het veldvoetbal. Tot de categorie A behoren:</w:t>
      </w:r>
    </w:p>
    <w:p w:rsidR="006D4F00" w:rsidRPr="006D4F00" w:rsidRDefault="006D4F00" w:rsidP="006D4F00">
      <w:pPr>
        <w:numPr>
          <w:ilvl w:val="1"/>
          <w:numId w:val="1"/>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mannen veldvoetbal standaard Topklasse tot en met de zesde klasse</w:t>
      </w:r>
    </w:p>
    <w:p w:rsidR="006D4F00" w:rsidRPr="006D4F00" w:rsidRDefault="006D4F00" w:rsidP="006D4F00">
      <w:pPr>
        <w:numPr>
          <w:ilvl w:val="1"/>
          <w:numId w:val="1"/>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mannen veldvoetbal reserve Hoofdklasse tot en met de reserve derde klasse</w:t>
      </w:r>
    </w:p>
    <w:p w:rsidR="006D4F00" w:rsidRPr="006D4F00" w:rsidRDefault="006D4F00" w:rsidP="006D4F00">
      <w:pPr>
        <w:numPr>
          <w:ilvl w:val="1"/>
          <w:numId w:val="1"/>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vrouwen veldvoetbal Eredivisie vrouwen tot en met derde klasse</w:t>
      </w:r>
    </w:p>
    <w:p w:rsidR="006D4F00" w:rsidRPr="006D4F00" w:rsidRDefault="006D4F00" w:rsidP="006D4F00">
      <w:pPr>
        <w:numPr>
          <w:ilvl w:val="1"/>
          <w:numId w:val="1"/>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JO19, JO17, JO15 Eredivisie tot en met de eerste klasse</w:t>
      </w:r>
    </w:p>
    <w:p w:rsidR="006D4F00" w:rsidRPr="006D4F00" w:rsidRDefault="006D4F00" w:rsidP="006D4F00">
      <w:pPr>
        <w:numPr>
          <w:ilvl w:val="1"/>
          <w:numId w:val="1"/>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JO13 eerste divisie tot en met Hoofdklasse</w:t>
      </w: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Een tijdstraf duurt 10 minuten. Voor alle pupillen, met uitzondering van de JO13 categorie A (geen tijdstrafregeling), geldt een tijdstraf van 5 minuten</w:t>
      </w:r>
      <w:r>
        <w:rPr>
          <w:rFonts w:ascii="Helvetica" w:eastAsia="Times New Roman" w:hAnsi="Helvetica" w:cs="Helvetica"/>
          <w:color w:val="222222"/>
          <w:sz w:val="24"/>
          <w:szCs w:val="24"/>
          <w:lang w:eastAsia="nl-NL"/>
        </w:rPr>
        <w:t>.</w:t>
      </w:r>
    </w:p>
    <w:p w:rsid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Pr>
          <w:rFonts w:ascii="Helvetica" w:eastAsia="Times New Roman" w:hAnsi="Helvetica" w:cs="Helvetica"/>
          <w:color w:val="222222"/>
          <w:sz w:val="24"/>
          <w:szCs w:val="24"/>
          <w:lang w:eastAsia="nl-NL"/>
        </w:rPr>
        <w:t>He</w:t>
      </w:r>
      <w:r w:rsidRPr="006D4F00">
        <w:rPr>
          <w:rFonts w:ascii="Helvetica" w:eastAsia="Times New Roman" w:hAnsi="Helvetica" w:cs="Helvetica"/>
          <w:color w:val="222222"/>
          <w:sz w:val="24"/>
          <w:szCs w:val="24"/>
          <w:lang w:eastAsia="nl-NL"/>
        </w:rPr>
        <w:t>t opleggen van een tijdstraf heeft geen verdere gevolgen voor de betrokken speler, dat wil zeggen dat er later geen andere straf uitgesproken kan worden.</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Het toezicht op de speler aan wie tijdstraf is opgelegd, is in handen van de scheidsrechter. Hij houdt ook de tijd bij en noteert de naam van de speler aan wie tijdstraf is opgelegd. Als de tijdstraf om is, mag na een teken van de scheidsrechter de speler het speelveld weer betreden.</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Een speler moet zich op het moment dat hij een tijdstraf ontvangt ophouden buiten het speelveld, doch binnen de omrastering van het speelveld, in een door de scheidsrechter aan te geven gebied.</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De tijdstraf gaat in bij het hervatten van het spel. Als de scheidsrechter de tijd stil zet, staat ook de tijdstraf stil.</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De tijdstraf kan slechts eenmaal per speler per wedstrijd worden opgelegd bij een eerste waarschuwing. Hierbij moet de scheidsrechter wel de gele kaart tonen. Krijgt een speler een tweede waarschuwing dan volgt de rode kaart.</w:t>
      </w:r>
      <w:r>
        <w:rPr>
          <w:rFonts w:ascii="Helvetica" w:eastAsia="Times New Roman" w:hAnsi="Helvetica" w:cs="Helvetica"/>
          <w:color w:val="222222"/>
          <w:sz w:val="24"/>
          <w:szCs w:val="24"/>
          <w:lang w:eastAsia="nl-NL"/>
        </w:rPr>
        <w:t xml:space="preserve"> </w:t>
      </w:r>
      <w:r w:rsidRPr="006D4F00">
        <w:rPr>
          <w:rFonts w:ascii="Helvetica" w:eastAsia="Times New Roman" w:hAnsi="Helvetica" w:cs="Helvetica"/>
          <w:color w:val="222222"/>
          <w:sz w:val="24"/>
          <w:szCs w:val="24"/>
          <w:lang w:eastAsia="nl-NL"/>
        </w:rPr>
        <w:t xml:space="preserve">De </w:t>
      </w:r>
      <w:r w:rsidRPr="006D4F00">
        <w:rPr>
          <w:rFonts w:ascii="Helvetica" w:eastAsia="Times New Roman" w:hAnsi="Helvetica" w:cs="Helvetica"/>
          <w:color w:val="222222"/>
          <w:sz w:val="24"/>
          <w:szCs w:val="24"/>
          <w:lang w:eastAsia="nl-NL"/>
        </w:rPr>
        <w:lastRenderedPageBreak/>
        <w:t>speler aan wie tijdstraf is opgelegd, blijft onder de rechtsbevoegdheid van de scheidsrechter.</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Een speler, aan wie tijdstraf is opgelegd, kan gedurende zijn tijdstraf niet worden vervangen.</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Indien aan de aanvoerder van een elftal tijdstraf is opgelegd, moet zijn taak gedurende de tijdstraf aan een andere speler worden overgedragen. Hij mag ook geen toelichting aan de scheidsrechter vragen op de genomen beslissingen.</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Indien een wisselspeler of de trainer/coach een waarschuwing krijgt, toont de scheidsrechter direct de rode kaart.</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Als een doelverdediger tijdstraf krijgt opgelegd, dan moet een andere speler zijn plaats als doelverdediger innemen. De als doelverdediger optredende veldspeler zal door het aantrekken van afwijkende kleding als doelman herkenbaar moeten zijn.</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Als een speler zijn tijdstraf van 10 minuten niet kan volmaken, omdat de rust aanbreekt, dan zal hij het resterende gedeelte van de tijdstraf in de tweede helft dienen te ondergaan. Is de tijdstraf van een speler nog niet om bij het einde van de wedstrijd, wordt hem de rest kwijtgescholden.</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Indien een speler zijn tijdstraf van 10 minuten niet kan volmaken omdat de wedstrijd wordt gestaakt, dient hij het restant te ondergaan vanaf de spelhervatting. Dit betekent dat, indien de wedstrijd alsnog uitgespeeld dient te worden op een later tijdstip, de betreffende speler aan wie een tijdstraf was opgelegd niet aan het restant van de wedstrijd mag deelnemen totdat de volledige tijdstraf is uitgezeten. Mocht deze speler niet meer aan de wedstrijd meedoen, dient een andere speler zijn tijdstraf uit te zitten.</w:t>
      </w:r>
    </w:p>
    <w:p w:rsidR="006D4F00" w:rsidRPr="006D4F00" w:rsidRDefault="006D4F00" w:rsidP="006D4F00">
      <w:pPr>
        <w:spacing w:before="100" w:beforeAutospacing="1" w:after="100" w:afterAutospacing="1" w:line="240" w:lineRule="auto"/>
        <w:rPr>
          <w:rFonts w:ascii="Helvetica" w:eastAsia="Times New Roman" w:hAnsi="Helvetica" w:cs="Helvetica"/>
          <w:color w:val="222222"/>
          <w:sz w:val="24"/>
          <w:szCs w:val="24"/>
          <w:lang w:eastAsia="nl-NL"/>
        </w:rPr>
      </w:pPr>
    </w:p>
    <w:p w:rsidR="006D4F00" w:rsidRP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Als het aantal spelers vanwege het aantal tijdstraffen onder de 7 daalt, moet de wedstrijd worden gestaakt. Het betreffende team is dan schuldig aan het staken van de wedstrijd.</w:t>
      </w:r>
    </w:p>
    <w:p w:rsid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lastRenderedPageBreak/>
        <w:t>Indien de wedstrijd verlengd wordt moet de speler het resterende gedeelte van de tijdstraf nog in de verlenging ondergaan.</w:t>
      </w:r>
    </w:p>
    <w:p w:rsidR="006D4F00" w:rsidRPr="006D4F00" w:rsidRDefault="006D4F00" w:rsidP="006D4F00">
      <w:pPr>
        <w:spacing w:before="100" w:beforeAutospacing="1" w:after="100" w:afterAutospacing="1" w:line="240" w:lineRule="auto"/>
        <w:ind w:left="720"/>
        <w:rPr>
          <w:rFonts w:ascii="Helvetica" w:eastAsia="Times New Roman" w:hAnsi="Helvetica" w:cs="Helvetica"/>
          <w:color w:val="222222"/>
          <w:sz w:val="24"/>
          <w:szCs w:val="24"/>
          <w:lang w:eastAsia="nl-NL"/>
        </w:rPr>
      </w:pPr>
    </w:p>
    <w:p w:rsidR="006D4F00" w:rsidRPr="006D4F00" w:rsidRDefault="006D4F00" w:rsidP="006D4F00">
      <w:pPr>
        <w:numPr>
          <w:ilvl w:val="0"/>
          <w:numId w:val="2"/>
        </w:numPr>
        <w:spacing w:before="100" w:beforeAutospacing="1" w:after="100" w:afterAutospacing="1" w:line="240" w:lineRule="auto"/>
        <w:rPr>
          <w:rFonts w:ascii="Helvetica" w:eastAsia="Times New Roman" w:hAnsi="Helvetica" w:cs="Helvetica"/>
          <w:color w:val="222222"/>
          <w:sz w:val="24"/>
          <w:szCs w:val="24"/>
          <w:lang w:eastAsia="nl-NL"/>
        </w:rPr>
      </w:pPr>
      <w:r w:rsidRPr="006D4F00">
        <w:rPr>
          <w:rFonts w:ascii="Helvetica" w:eastAsia="Times New Roman" w:hAnsi="Helvetica" w:cs="Helvetica"/>
          <w:color w:val="222222"/>
          <w:sz w:val="24"/>
          <w:szCs w:val="24"/>
          <w:lang w:eastAsia="nl-NL"/>
        </w:rPr>
        <w:t>Spelers die de tijdstraf nog niet volledig hebben ondergaan bij het starten van de strafschoppenserie, mogen wel aan de strafschoppenserie deelnemen.</w:t>
      </w:r>
    </w:p>
    <w:p w:rsidR="00D75976" w:rsidRDefault="00D30E37"/>
    <w:p w:rsidR="00D30E37" w:rsidRPr="00D30E37" w:rsidRDefault="00D30E37" w:rsidP="00D30E37">
      <w:pPr>
        <w:spacing w:before="100" w:beforeAutospacing="1" w:after="100" w:afterAutospacing="1" w:line="690" w:lineRule="atLeast"/>
        <w:rPr>
          <w:rFonts w:ascii="Times New Roman" w:eastAsia="Times New Roman" w:hAnsi="Times New Roman" w:cs="Times New Roman"/>
          <w:sz w:val="48"/>
          <w:szCs w:val="48"/>
          <w:lang w:eastAsia="nl-NL"/>
        </w:rPr>
      </w:pPr>
      <w:r w:rsidRPr="00D30E37">
        <w:rPr>
          <w:rFonts w:ascii="Times New Roman" w:eastAsia="Times New Roman" w:hAnsi="Times New Roman" w:cs="Times New Roman"/>
          <w:sz w:val="48"/>
          <w:szCs w:val="48"/>
          <w:lang w:eastAsia="nl-NL"/>
        </w:rPr>
        <w:t>Bijzonderheden tijdstraf B-categor</w:t>
      </w:r>
      <w:bookmarkStart w:id="0" w:name="_GoBack"/>
      <w:bookmarkEnd w:id="0"/>
      <w:r w:rsidRPr="00D30E37">
        <w:rPr>
          <w:rFonts w:ascii="Times New Roman" w:eastAsia="Times New Roman" w:hAnsi="Times New Roman" w:cs="Times New Roman"/>
          <w:sz w:val="48"/>
          <w:szCs w:val="48"/>
          <w:lang w:eastAsia="nl-NL"/>
        </w:rPr>
        <w:t>ie  ) De scheidsrechter mei 2018</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162"/>
      </w:tblGrid>
      <w:tr w:rsidR="00D30E37" w:rsidRPr="00D30E37" w:rsidTr="00D30E37">
        <w:trPr>
          <w:tblCellSpacing w:w="15" w:type="dxa"/>
        </w:trPr>
        <w:tc>
          <w:tcPr>
            <w:tcW w:w="0" w:type="auto"/>
            <w:vAlign w:val="center"/>
            <w:hideMark/>
          </w:tcPr>
          <w:p w:rsidR="00D30E37" w:rsidRPr="00D30E37" w:rsidRDefault="00D30E37" w:rsidP="00D30E37">
            <w:pPr>
              <w:spacing w:before="100" w:beforeAutospacing="1" w:after="100" w:afterAutospacing="1" w:line="600" w:lineRule="atLeast"/>
              <w:rPr>
                <w:rFonts w:ascii="Questrial" w:eastAsia="Times New Roman" w:hAnsi="Questrial" w:cs="Times New Roman"/>
                <w:sz w:val="39"/>
                <w:szCs w:val="39"/>
                <w:lang w:eastAsia="nl-NL"/>
              </w:rPr>
            </w:pPr>
          </w:p>
          <w:p w:rsidR="00D30E37" w:rsidRPr="00D30E37" w:rsidRDefault="00D30E37" w:rsidP="00D30E37">
            <w:pPr>
              <w:spacing w:before="100" w:beforeAutospacing="1" w:after="100" w:afterAutospacing="1" w:line="600" w:lineRule="atLeast"/>
              <w:rPr>
                <w:rFonts w:ascii="Questrial" w:eastAsia="Times New Roman" w:hAnsi="Questrial" w:cs="Times New Roman"/>
                <w:sz w:val="39"/>
                <w:szCs w:val="39"/>
                <w:lang w:eastAsia="nl-NL"/>
              </w:rPr>
            </w:pPr>
            <w:r w:rsidRPr="00D30E37">
              <w:rPr>
                <w:rFonts w:ascii="Questrial" w:eastAsia="Times New Roman" w:hAnsi="Questrial" w:cs="Times New Roman"/>
                <w:sz w:val="39"/>
                <w:szCs w:val="39"/>
                <w:lang w:eastAsia="nl-NL"/>
              </w:rPr>
              <w:t>Door PAUL REIJBROEK, </w:t>
            </w:r>
          </w:p>
          <w:p w:rsidR="00D30E37" w:rsidRPr="00D30E37" w:rsidRDefault="00D30E37" w:rsidP="00D30E37">
            <w:pPr>
              <w:spacing w:before="100" w:beforeAutospacing="1" w:after="100" w:afterAutospacing="1" w:line="600" w:lineRule="atLeast"/>
              <w:rPr>
                <w:rFonts w:ascii="Questrial" w:eastAsia="Times New Roman" w:hAnsi="Questrial" w:cs="Times New Roman"/>
                <w:sz w:val="39"/>
                <w:szCs w:val="39"/>
                <w:lang w:eastAsia="nl-NL"/>
              </w:rPr>
            </w:pPr>
            <w:r w:rsidRPr="00D30E37">
              <w:rPr>
                <w:rFonts w:ascii="Questrial" w:eastAsia="Times New Roman" w:hAnsi="Questrial" w:cs="Times New Roman"/>
                <w:sz w:val="39"/>
                <w:szCs w:val="39"/>
                <w:lang w:eastAsia="nl-NL"/>
              </w:rPr>
              <w:t>aanstaand lid Landelijke Commissie Spelregels</w:t>
            </w:r>
          </w:p>
          <w:p w:rsidR="00D30E37" w:rsidRPr="00D30E37" w:rsidRDefault="00D30E37" w:rsidP="00D30E37">
            <w:pPr>
              <w:spacing w:before="100" w:beforeAutospacing="1" w:after="100" w:afterAutospacing="1" w:line="600" w:lineRule="atLeast"/>
              <w:rPr>
                <w:rFonts w:ascii="Questrial" w:eastAsia="Times New Roman" w:hAnsi="Questrial" w:cs="Times New Roman"/>
                <w:sz w:val="39"/>
                <w:szCs w:val="39"/>
                <w:lang w:eastAsia="nl-NL"/>
              </w:rPr>
            </w:pPr>
          </w:p>
          <w:p w:rsidR="00D30E37" w:rsidRPr="00D30E37" w:rsidRDefault="00D30E37" w:rsidP="00D30E37">
            <w:pPr>
              <w:spacing w:before="100" w:beforeAutospacing="1" w:after="100" w:afterAutospacing="1" w:line="600" w:lineRule="atLeast"/>
              <w:rPr>
                <w:rFonts w:ascii="Questrial" w:eastAsia="Times New Roman" w:hAnsi="Questrial" w:cs="Times New Roman"/>
                <w:sz w:val="39"/>
                <w:szCs w:val="39"/>
                <w:lang w:eastAsia="nl-NL"/>
              </w:rPr>
            </w:pPr>
            <w:r w:rsidRPr="00D30E37">
              <w:rPr>
                <w:rFonts w:ascii="Questrial" w:eastAsia="Times New Roman" w:hAnsi="Questrial" w:cs="Times New Roman"/>
                <w:b/>
                <w:bCs/>
                <w:sz w:val="39"/>
                <w:szCs w:val="39"/>
                <w:lang w:eastAsia="nl-NL"/>
              </w:rPr>
              <w:t>Het einde van het seizoen nadert. De belangrijkste wedstrijden worden gespeeld, kampioenschappen, degradaties en de invulling van de ploegen in de nacompetitie worden bepaald, en uiteraard is voor een behoorlijk aantal teams een bijzondere prijs in de vorm van de beker te behalen.</w:t>
            </w:r>
          </w:p>
        </w:tc>
      </w:tr>
    </w:tbl>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 xml:space="preserve">Zeker het kampioenschap en de beker zijn ook voor veel teams in de B-categorie erg belangrijk, al spelen ze vaak vooral om te genieten van de ‘derde helft’. Voor scheidsrechters kunnen dit mooie wedstrijden zijn om te leiden, ondanks de </w:t>
      </w:r>
      <w:r w:rsidRPr="00D30E37">
        <w:rPr>
          <w:rFonts w:ascii="Questrial" w:eastAsia="Times New Roman" w:hAnsi="Questrial" w:cs="Times New Roman"/>
          <w:sz w:val="27"/>
          <w:szCs w:val="27"/>
          <w:lang w:eastAsia="nl-NL"/>
        </w:rPr>
        <w:lastRenderedPageBreak/>
        <w:t xml:space="preserve">afwijkingen in de spelregels voor deze teams. Het onbeperkt </w:t>
      </w:r>
      <w:proofErr w:type="spellStart"/>
      <w:r w:rsidRPr="00D30E37">
        <w:rPr>
          <w:rFonts w:ascii="Questrial" w:eastAsia="Times New Roman" w:hAnsi="Questrial" w:cs="Times New Roman"/>
          <w:sz w:val="27"/>
          <w:szCs w:val="27"/>
          <w:lang w:eastAsia="nl-NL"/>
        </w:rPr>
        <w:t>doorwisselen</w:t>
      </w:r>
      <w:proofErr w:type="spellEnd"/>
      <w:r w:rsidRPr="00D30E37">
        <w:rPr>
          <w:rFonts w:ascii="Questrial" w:eastAsia="Times New Roman" w:hAnsi="Questrial" w:cs="Times New Roman"/>
          <w:sz w:val="27"/>
          <w:szCs w:val="27"/>
          <w:lang w:eastAsia="nl-NL"/>
        </w:rPr>
        <w:t xml:space="preserve"> met maximaal vijf wisselspelers is een bekend voorbeeld van zo’n afwijking.</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Een ander voorbeeld is de tien minuten tijdstraf (vijf minuten bij jeugd onder 13) die wordt gegeven bij het tonen van een eerste gele kaart aan een speler. In zijn algemeenheid gaat dit goed en zijn de regels bij veel mensen bekend. Er zijn echter enkele bijzondere situaties die misschien wat toelichting behoeven, zeker voor scheidsrechters die over het algemeen in de A-categorie fluiten.</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 </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b/>
          <w:bCs/>
          <w:sz w:val="27"/>
          <w:szCs w:val="27"/>
          <w:lang w:eastAsia="nl-NL"/>
        </w:rPr>
        <w:t>Rust</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Een eerste situatie die zich kan voordoen is een tijdstraf die nog niet is afgelopen op het moment dat wordt gefloten voor de rust. In dat geval dient, volgens de instructies van de KNVB, de speler het restant van zijn tijdstraf aan het begin van de tweede helft uit te zitten. Mocht eenzelfde situatie zich voordoen aan het einde van de wedstrijd, dan wordt het restant van de tijdstraf kwijtgescholden. Het restant wordt dus niet meegenomen naar de volgende wedstrijd.</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Een tweede situatie: bij een beslissingswedstrijd wordt een tijdstraf gegeven. Na de reguliere speeltijd is de tijdstraf nog niet verlopen en er moet verlengd worden. In dat geval moet deze speler het restant van de tijdstraf uitzitten aan het begin van de verlenging. Hetzelfde is ook van toepassing bij een tijdstraf die nog niet volledig is uitgezeten na de eerste helft van de verlenging. Dit restant moet worden uitgezeten aan het begin van de tweede helft van de verlenging.</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 </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b/>
          <w:bCs/>
          <w:sz w:val="27"/>
          <w:szCs w:val="27"/>
          <w:lang w:eastAsia="nl-NL"/>
        </w:rPr>
        <w:t>Strafschoppen</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Een derde situatie is als aan het einde van een wedstrijd (eventueel na verlenging) strafschoppen moeten worden genomen om een winnaar te bepalen. In dat geval wordt het restant van een eventuele tijdstraf kwijtgescholden en mag de speler in beginsel wel deelnemen aan de strafschoppenserie.</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 xml:space="preserve">De laatste situatie die ik wil behandelen is een overtreding die tijdens de strafschoppenserie wordt begaan waarvoor de gele kaart moet worden getoond. Aangezien de tijd is verlopen, kan er geen sprake zijn van een tijdstraf. Omdat aan wisselspelers die een gele kaart zouden moeten krijgen direct de rode kaart getoond </w:t>
      </w:r>
      <w:r w:rsidRPr="00D30E37">
        <w:rPr>
          <w:rFonts w:ascii="Questrial" w:eastAsia="Times New Roman" w:hAnsi="Questrial" w:cs="Times New Roman"/>
          <w:sz w:val="27"/>
          <w:szCs w:val="27"/>
          <w:lang w:eastAsia="nl-NL"/>
        </w:rPr>
        <w:lastRenderedPageBreak/>
        <w:t>dient te worden, geldt dat de overtredende speler in dit geval ook een rode kaart krijgt in plaats van een gele kaart. Tijdens de strafschoppenserie kunnen dus geen gele kaarten worden getoond.</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 </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b/>
          <w:bCs/>
          <w:sz w:val="27"/>
          <w:szCs w:val="27"/>
          <w:lang w:eastAsia="nl-NL"/>
        </w:rPr>
        <w:t>A-categorie</w:t>
      </w:r>
    </w:p>
    <w:p w:rsidR="00D30E37" w:rsidRPr="00D30E37" w:rsidRDefault="00D30E37" w:rsidP="00D30E37">
      <w:pPr>
        <w:spacing w:before="100" w:beforeAutospacing="1" w:after="100" w:afterAutospacing="1" w:line="360" w:lineRule="atLeast"/>
        <w:rPr>
          <w:rFonts w:ascii="Questrial" w:eastAsia="Times New Roman" w:hAnsi="Questrial" w:cs="Times New Roman"/>
          <w:sz w:val="27"/>
          <w:szCs w:val="27"/>
          <w:lang w:eastAsia="nl-NL"/>
        </w:rPr>
      </w:pPr>
      <w:r w:rsidRPr="00D30E37">
        <w:rPr>
          <w:rFonts w:ascii="Questrial" w:eastAsia="Times New Roman" w:hAnsi="Questrial" w:cs="Times New Roman"/>
          <w:sz w:val="27"/>
          <w:szCs w:val="27"/>
          <w:lang w:eastAsia="nl-NL"/>
        </w:rPr>
        <w:t>Rest mij nog te benadrukken dat alle bovengenoemde situaties zich alleen in de B-categorie kunnen voordoen, omdat de tijdstraf niet kan worden toegekend in de A-categorie. In de A-categorie is een gele kaart nog steeds alleen een waarschuwing, die ook als zodanig op het wedstrijdformulier moet worden gezet. Ook geldt dat er wel gele kaarten kunnen worden getoond aan spelers tijdens de strafschoppenserie in de A-categorie.</w:t>
      </w:r>
    </w:p>
    <w:p w:rsidR="00D30E37" w:rsidRDefault="00D30E37"/>
    <w:sectPr w:rsidR="00D30E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Questrial">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394FAF"/>
    <w:multiLevelType w:val="multilevel"/>
    <w:tmpl w:val="76A649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0"/>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F00"/>
    <w:rsid w:val="0003581A"/>
    <w:rsid w:val="000A4D67"/>
    <w:rsid w:val="00156F24"/>
    <w:rsid w:val="002B663F"/>
    <w:rsid w:val="006D4F00"/>
    <w:rsid w:val="007B2440"/>
    <w:rsid w:val="00855192"/>
    <w:rsid w:val="00872799"/>
    <w:rsid w:val="00985D84"/>
    <w:rsid w:val="00C14370"/>
    <w:rsid w:val="00D30E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4F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D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17961">
      <w:bodyDiv w:val="1"/>
      <w:marLeft w:val="0"/>
      <w:marRight w:val="0"/>
      <w:marTop w:val="0"/>
      <w:marBottom w:val="0"/>
      <w:divBdr>
        <w:top w:val="none" w:sz="0" w:space="0" w:color="auto"/>
        <w:left w:val="none" w:sz="0" w:space="0" w:color="auto"/>
        <w:bottom w:val="none" w:sz="0" w:space="0" w:color="auto"/>
        <w:right w:val="none" w:sz="0" w:space="0" w:color="auto"/>
      </w:divBdr>
      <w:divsChild>
        <w:div w:id="1400127566">
          <w:marLeft w:val="0"/>
          <w:marRight w:val="0"/>
          <w:marTop w:val="0"/>
          <w:marBottom w:val="0"/>
          <w:divBdr>
            <w:top w:val="none" w:sz="0" w:space="0" w:color="auto"/>
            <w:left w:val="none" w:sz="0" w:space="0" w:color="auto"/>
            <w:bottom w:val="none" w:sz="0" w:space="0" w:color="auto"/>
            <w:right w:val="none" w:sz="0" w:space="0" w:color="auto"/>
          </w:divBdr>
          <w:divsChild>
            <w:div w:id="868878155">
              <w:marLeft w:val="0"/>
              <w:marRight w:val="0"/>
              <w:marTop w:val="0"/>
              <w:marBottom w:val="0"/>
              <w:divBdr>
                <w:top w:val="none" w:sz="0" w:space="0" w:color="auto"/>
                <w:left w:val="none" w:sz="0" w:space="0" w:color="auto"/>
                <w:bottom w:val="none" w:sz="0" w:space="0" w:color="auto"/>
                <w:right w:val="none" w:sz="0" w:space="0" w:color="auto"/>
              </w:divBdr>
              <w:divsChild>
                <w:div w:id="2106265472">
                  <w:marLeft w:val="0"/>
                  <w:marRight w:val="0"/>
                  <w:marTop w:val="0"/>
                  <w:marBottom w:val="0"/>
                  <w:divBdr>
                    <w:top w:val="none" w:sz="0" w:space="0" w:color="auto"/>
                    <w:left w:val="none" w:sz="0" w:space="0" w:color="auto"/>
                    <w:bottom w:val="none" w:sz="0" w:space="0" w:color="auto"/>
                    <w:right w:val="none" w:sz="0" w:space="0" w:color="auto"/>
                  </w:divBdr>
                  <w:divsChild>
                    <w:div w:id="2075009710">
                      <w:marLeft w:val="0"/>
                      <w:marRight w:val="0"/>
                      <w:marTop w:val="0"/>
                      <w:marBottom w:val="0"/>
                      <w:divBdr>
                        <w:top w:val="none" w:sz="0" w:space="0" w:color="auto"/>
                        <w:left w:val="none" w:sz="0" w:space="0" w:color="auto"/>
                        <w:bottom w:val="none" w:sz="0" w:space="0" w:color="auto"/>
                        <w:right w:val="none" w:sz="0" w:space="0" w:color="auto"/>
                      </w:divBdr>
                      <w:divsChild>
                        <w:div w:id="557253599">
                          <w:marLeft w:val="0"/>
                          <w:marRight w:val="0"/>
                          <w:marTop w:val="0"/>
                          <w:marBottom w:val="0"/>
                          <w:divBdr>
                            <w:top w:val="none" w:sz="0" w:space="0" w:color="auto"/>
                            <w:left w:val="none" w:sz="0" w:space="0" w:color="auto"/>
                            <w:bottom w:val="none" w:sz="0" w:space="0" w:color="auto"/>
                            <w:right w:val="none" w:sz="0" w:space="0" w:color="auto"/>
                          </w:divBdr>
                          <w:divsChild>
                            <w:div w:id="1159228147">
                              <w:marLeft w:val="0"/>
                              <w:marRight w:val="0"/>
                              <w:marTop w:val="0"/>
                              <w:marBottom w:val="0"/>
                              <w:divBdr>
                                <w:top w:val="none" w:sz="0" w:space="0" w:color="auto"/>
                                <w:left w:val="none" w:sz="0" w:space="0" w:color="auto"/>
                                <w:bottom w:val="none" w:sz="0" w:space="0" w:color="auto"/>
                                <w:right w:val="none" w:sz="0" w:space="0" w:color="auto"/>
                              </w:divBdr>
                              <w:divsChild>
                                <w:div w:id="1741169258">
                                  <w:marLeft w:val="0"/>
                                  <w:marRight w:val="0"/>
                                  <w:marTop w:val="0"/>
                                  <w:marBottom w:val="0"/>
                                  <w:divBdr>
                                    <w:top w:val="none" w:sz="0" w:space="0" w:color="auto"/>
                                    <w:left w:val="none" w:sz="0" w:space="0" w:color="auto"/>
                                    <w:bottom w:val="none" w:sz="0" w:space="0" w:color="auto"/>
                                    <w:right w:val="none" w:sz="0" w:space="0" w:color="auto"/>
                                  </w:divBdr>
                                  <w:divsChild>
                                    <w:div w:id="417555873">
                                      <w:marLeft w:val="0"/>
                                      <w:marRight w:val="0"/>
                                      <w:marTop w:val="0"/>
                                      <w:marBottom w:val="0"/>
                                      <w:divBdr>
                                        <w:top w:val="none" w:sz="0" w:space="0" w:color="auto"/>
                                        <w:left w:val="none" w:sz="0" w:space="0" w:color="auto"/>
                                        <w:bottom w:val="none" w:sz="0" w:space="0" w:color="auto"/>
                                        <w:right w:val="none" w:sz="0" w:space="0" w:color="auto"/>
                                      </w:divBdr>
                                      <w:divsChild>
                                        <w:div w:id="352077960">
                                          <w:marLeft w:val="0"/>
                                          <w:marRight w:val="0"/>
                                          <w:marTop w:val="0"/>
                                          <w:marBottom w:val="0"/>
                                          <w:divBdr>
                                            <w:top w:val="none" w:sz="0" w:space="0" w:color="auto"/>
                                            <w:left w:val="none" w:sz="0" w:space="0" w:color="auto"/>
                                            <w:bottom w:val="none" w:sz="0" w:space="0" w:color="auto"/>
                                            <w:right w:val="none" w:sz="0" w:space="0" w:color="auto"/>
                                          </w:divBdr>
                                          <w:divsChild>
                                            <w:div w:id="1430195462">
                                              <w:marLeft w:val="0"/>
                                              <w:marRight w:val="0"/>
                                              <w:marTop w:val="0"/>
                                              <w:marBottom w:val="0"/>
                                              <w:divBdr>
                                                <w:top w:val="none" w:sz="0" w:space="0" w:color="auto"/>
                                                <w:left w:val="none" w:sz="0" w:space="0" w:color="auto"/>
                                                <w:bottom w:val="none" w:sz="0" w:space="0" w:color="auto"/>
                                                <w:right w:val="none" w:sz="0" w:space="0" w:color="auto"/>
                                              </w:divBdr>
                                              <w:divsChild>
                                                <w:div w:id="285545125">
                                                  <w:marLeft w:val="0"/>
                                                  <w:marRight w:val="0"/>
                                                  <w:marTop w:val="0"/>
                                                  <w:marBottom w:val="0"/>
                                                  <w:divBdr>
                                                    <w:top w:val="none" w:sz="0" w:space="0" w:color="auto"/>
                                                    <w:left w:val="none" w:sz="0" w:space="0" w:color="auto"/>
                                                    <w:bottom w:val="none" w:sz="0" w:space="0" w:color="auto"/>
                                                    <w:right w:val="none" w:sz="0" w:space="0" w:color="auto"/>
                                                  </w:divBdr>
                                                </w:div>
                                              </w:divsChild>
                                            </w:div>
                                            <w:div w:id="1696423006">
                                              <w:marLeft w:val="0"/>
                                              <w:marRight w:val="0"/>
                                              <w:marTop w:val="0"/>
                                              <w:marBottom w:val="0"/>
                                              <w:divBdr>
                                                <w:top w:val="none" w:sz="0" w:space="0" w:color="auto"/>
                                                <w:left w:val="none" w:sz="0" w:space="0" w:color="auto"/>
                                                <w:bottom w:val="none" w:sz="0" w:space="0" w:color="auto"/>
                                                <w:right w:val="none" w:sz="0" w:space="0" w:color="auto"/>
                                              </w:divBdr>
                                              <w:divsChild>
                                                <w:div w:id="264579761">
                                                  <w:marLeft w:val="0"/>
                                                  <w:marRight w:val="0"/>
                                                  <w:marTop w:val="0"/>
                                                  <w:marBottom w:val="0"/>
                                                  <w:divBdr>
                                                    <w:top w:val="none" w:sz="0" w:space="0" w:color="auto"/>
                                                    <w:left w:val="none" w:sz="0" w:space="0" w:color="auto"/>
                                                    <w:bottom w:val="none" w:sz="0" w:space="0" w:color="auto"/>
                                                    <w:right w:val="none" w:sz="0" w:space="0" w:color="auto"/>
                                                  </w:divBdr>
                                                  <w:divsChild>
                                                    <w:div w:id="1742556593">
                                                      <w:marLeft w:val="0"/>
                                                      <w:marRight w:val="0"/>
                                                      <w:marTop w:val="0"/>
                                                      <w:marBottom w:val="0"/>
                                                      <w:divBdr>
                                                        <w:top w:val="none" w:sz="0" w:space="0" w:color="auto"/>
                                                        <w:left w:val="none" w:sz="0" w:space="0" w:color="auto"/>
                                                        <w:bottom w:val="none" w:sz="0" w:space="0" w:color="auto"/>
                                                        <w:right w:val="none" w:sz="0" w:space="0" w:color="auto"/>
                                                      </w:divBdr>
                                                      <w:divsChild>
                                                        <w:div w:id="2058623741">
                                                          <w:marLeft w:val="0"/>
                                                          <w:marRight w:val="0"/>
                                                          <w:marTop w:val="0"/>
                                                          <w:marBottom w:val="0"/>
                                                          <w:divBdr>
                                                            <w:top w:val="none" w:sz="0" w:space="0" w:color="auto"/>
                                                            <w:left w:val="none" w:sz="0" w:space="0" w:color="auto"/>
                                                            <w:bottom w:val="none" w:sz="0" w:space="0" w:color="auto"/>
                                                            <w:right w:val="none" w:sz="0" w:space="0" w:color="auto"/>
                                                          </w:divBdr>
                                                          <w:divsChild>
                                                            <w:div w:id="45174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078402">
                                              <w:marLeft w:val="0"/>
                                              <w:marRight w:val="0"/>
                                              <w:marTop w:val="0"/>
                                              <w:marBottom w:val="0"/>
                                              <w:divBdr>
                                                <w:top w:val="none" w:sz="0" w:space="0" w:color="auto"/>
                                                <w:left w:val="none" w:sz="0" w:space="0" w:color="auto"/>
                                                <w:bottom w:val="none" w:sz="0" w:space="0" w:color="auto"/>
                                                <w:right w:val="none" w:sz="0" w:space="0" w:color="auto"/>
                                              </w:divBdr>
                                              <w:divsChild>
                                                <w:div w:id="60523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3731591">
      <w:bodyDiv w:val="1"/>
      <w:marLeft w:val="0"/>
      <w:marRight w:val="0"/>
      <w:marTop w:val="0"/>
      <w:marBottom w:val="0"/>
      <w:divBdr>
        <w:top w:val="none" w:sz="0" w:space="0" w:color="auto"/>
        <w:left w:val="none" w:sz="0" w:space="0" w:color="auto"/>
        <w:bottom w:val="none" w:sz="0" w:space="0" w:color="auto"/>
        <w:right w:val="none" w:sz="0" w:space="0" w:color="auto"/>
      </w:divBdr>
      <w:divsChild>
        <w:div w:id="432557903">
          <w:marLeft w:val="0"/>
          <w:marRight w:val="0"/>
          <w:marTop w:val="0"/>
          <w:marBottom w:val="0"/>
          <w:divBdr>
            <w:top w:val="none" w:sz="0" w:space="0" w:color="auto"/>
            <w:left w:val="none" w:sz="0" w:space="0" w:color="auto"/>
            <w:bottom w:val="none" w:sz="0" w:space="0" w:color="auto"/>
            <w:right w:val="none" w:sz="0" w:space="0" w:color="auto"/>
          </w:divBdr>
          <w:divsChild>
            <w:div w:id="1938251446">
              <w:marLeft w:val="0"/>
              <w:marRight w:val="0"/>
              <w:marTop w:val="0"/>
              <w:marBottom w:val="0"/>
              <w:divBdr>
                <w:top w:val="none" w:sz="0" w:space="0" w:color="auto"/>
                <w:left w:val="none" w:sz="0" w:space="0" w:color="auto"/>
                <w:bottom w:val="none" w:sz="0" w:space="0" w:color="auto"/>
                <w:right w:val="none" w:sz="0" w:space="0" w:color="auto"/>
              </w:divBdr>
              <w:divsChild>
                <w:div w:id="1300960827">
                  <w:marLeft w:val="0"/>
                  <w:marRight w:val="0"/>
                  <w:marTop w:val="0"/>
                  <w:marBottom w:val="0"/>
                  <w:divBdr>
                    <w:top w:val="none" w:sz="0" w:space="0" w:color="auto"/>
                    <w:left w:val="none" w:sz="0" w:space="0" w:color="auto"/>
                    <w:bottom w:val="none" w:sz="0" w:space="0" w:color="auto"/>
                    <w:right w:val="none" w:sz="0" w:space="0" w:color="auto"/>
                  </w:divBdr>
                  <w:divsChild>
                    <w:div w:id="1556772043">
                      <w:marLeft w:val="0"/>
                      <w:marRight w:val="0"/>
                      <w:marTop w:val="0"/>
                      <w:marBottom w:val="0"/>
                      <w:divBdr>
                        <w:top w:val="none" w:sz="0" w:space="0" w:color="auto"/>
                        <w:left w:val="none" w:sz="0" w:space="0" w:color="auto"/>
                        <w:bottom w:val="none" w:sz="0" w:space="0" w:color="auto"/>
                        <w:right w:val="none" w:sz="0" w:space="0" w:color="auto"/>
                      </w:divBdr>
                      <w:divsChild>
                        <w:div w:id="1239755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1126</Words>
  <Characters>6195</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Prooi</dc:creator>
  <cp:lastModifiedBy>Theo Stevelink</cp:lastModifiedBy>
  <cp:revision>3</cp:revision>
  <dcterms:created xsi:type="dcterms:W3CDTF">2018-04-20T19:02:00Z</dcterms:created>
  <dcterms:modified xsi:type="dcterms:W3CDTF">2018-06-20T17:52:00Z</dcterms:modified>
</cp:coreProperties>
</file>